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2BFE" w:rsidRDefault="00BF2BFE" w:rsidP="00BF2BFE">
      <w:pPr>
        <w:pStyle w:val="Intestazione"/>
        <w:rPr>
          <w:b/>
        </w:rPr>
      </w:pPr>
      <w:r>
        <w:rPr>
          <w:noProof/>
        </w:rPr>
        <w:drawing>
          <wp:inline distT="0" distB="0" distL="0" distR="0">
            <wp:extent cx="3117215" cy="652145"/>
            <wp:effectExtent l="0" t="0" r="6985" b="0"/>
            <wp:docPr id="1" name="Immagine 1" descr="PAGINE Mn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INE Mne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17215" cy="652145"/>
                    </a:xfrm>
                    <a:prstGeom prst="rect">
                      <a:avLst/>
                    </a:prstGeom>
                    <a:noFill/>
                    <a:ln>
                      <a:noFill/>
                    </a:ln>
                  </pic:spPr>
                </pic:pic>
              </a:graphicData>
            </a:graphic>
          </wp:inline>
        </w:drawing>
      </w:r>
      <w:r>
        <w:t xml:space="preserve">.   </w:t>
      </w:r>
      <w:r>
        <w:rPr>
          <w:b/>
          <w:sz w:val="24"/>
        </w:rPr>
        <w:t xml:space="preserve"> </w:t>
      </w:r>
    </w:p>
    <w:p w:rsidR="00BF2BFE" w:rsidRDefault="00BF2BFE" w:rsidP="00BF2BFE">
      <w:pPr>
        <w:rPr>
          <w:rFonts w:ascii="Georgia" w:hAnsi="Georgia"/>
          <w:sz w:val="28"/>
          <w:szCs w:val="24"/>
        </w:rPr>
      </w:pPr>
    </w:p>
    <w:p w:rsidR="00BF2BFE" w:rsidRDefault="00BF2BFE" w:rsidP="00BF2BFE">
      <w:pPr>
        <w:jc w:val="center"/>
        <w:rPr>
          <w:rFonts w:ascii="Georgia" w:hAnsi="Georgia"/>
          <w:sz w:val="28"/>
          <w:szCs w:val="24"/>
        </w:rPr>
      </w:pPr>
    </w:p>
    <w:p w:rsidR="00BF2BFE" w:rsidRDefault="00BF2BFE" w:rsidP="00BF2BFE">
      <w:pPr>
        <w:jc w:val="center"/>
        <w:rPr>
          <w:rFonts w:ascii="Georgia" w:hAnsi="Georgia"/>
          <w:sz w:val="28"/>
          <w:szCs w:val="24"/>
        </w:rPr>
      </w:pPr>
    </w:p>
    <w:p w:rsidR="00BF2BFE" w:rsidRDefault="00BF2BFE" w:rsidP="00BF2BFE">
      <w:pPr>
        <w:jc w:val="center"/>
        <w:rPr>
          <w:rFonts w:ascii="Georgia" w:hAnsi="Georgia"/>
          <w:sz w:val="28"/>
          <w:szCs w:val="24"/>
        </w:rPr>
      </w:pPr>
    </w:p>
    <w:p w:rsidR="00BF2BFE" w:rsidRPr="005A2DF1" w:rsidRDefault="00BF2BFE" w:rsidP="00BF2BFE">
      <w:pPr>
        <w:jc w:val="center"/>
        <w:rPr>
          <w:rFonts w:ascii="Georgia" w:hAnsi="Georgia"/>
          <w:sz w:val="28"/>
          <w:szCs w:val="24"/>
        </w:rPr>
      </w:pPr>
      <w:r w:rsidRPr="005A2DF1">
        <w:rPr>
          <w:rFonts w:ascii="Georgia" w:hAnsi="Georgia"/>
          <w:sz w:val="28"/>
          <w:szCs w:val="24"/>
        </w:rPr>
        <w:t>Progetto “</w:t>
      </w:r>
      <w:r>
        <w:rPr>
          <w:rFonts w:ascii="Georgia" w:hAnsi="Georgia"/>
          <w:sz w:val="28"/>
          <w:szCs w:val="24"/>
        </w:rPr>
        <w:t>Una città in giallo</w:t>
      </w:r>
      <w:r w:rsidRPr="005A2DF1">
        <w:rPr>
          <w:rFonts w:ascii="Georgia" w:hAnsi="Georgia"/>
          <w:sz w:val="28"/>
          <w:szCs w:val="24"/>
        </w:rPr>
        <w:t>”</w:t>
      </w:r>
    </w:p>
    <w:p w:rsidR="00BF2BFE" w:rsidRDefault="00BF2BFE" w:rsidP="00BF2BFE">
      <w:pPr>
        <w:rPr>
          <w:sz w:val="24"/>
          <w:szCs w:val="24"/>
        </w:rPr>
      </w:pPr>
    </w:p>
    <w:p w:rsidR="00BF2BFE" w:rsidRPr="00243031" w:rsidRDefault="00BF2BFE" w:rsidP="00BF2BFE">
      <w:pPr>
        <w:rPr>
          <w:sz w:val="24"/>
          <w:szCs w:val="24"/>
        </w:rPr>
      </w:pPr>
    </w:p>
    <w:p w:rsidR="00BF2BFE" w:rsidRPr="00E93833" w:rsidRDefault="00BF2BFE" w:rsidP="00BF2BFE">
      <w:pPr>
        <w:rPr>
          <w:sz w:val="28"/>
          <w:szCs w:val="24"/>
        </w:rPr>
      </w:pPr>
    </w:p>
    <w:p w:rsidR="00BF2BFE" w:rsidRPr="00E93833" w:rsidRDefault="00BF2BFE" w:rsidP="00BF2BFE">
      <w:pPr>
        <w:jc w:val="both"/>
        <w:rPr>
          <w:rFonts w:ascii="Georgia" w:hAnsi="Georgia"/>
          <w:sz w:val="28"/>
          <w:szCs w:val="24"/>
        </w:rPr>
      </w:pPr>
      <w:r w:rsidRPr="00E93833">
        <w:rPr>
          <w:rFonts w:ascii="Georgia" w:hAnsi="Georgia"/>
          <w:sz w:val="28"/>
          <w:szCs w:val="24"/>
        </w:rPr>
        <w:t>La 17</w:t>
      </w:r>
      <w:r w:rsidRPr="00E93833">
        <w:rPr>
          <w:rFonts w:ascii="Georgia" w:hAnsi="Georgia"/>
          <w:sz w:val="28"/>
          <w:szCs w:val="24"/>
          <w:vertAlign w:val="superscript"/>
        </w:rPr>
        <w:t xml:space="preserve">a </w:t>
      </w:r>
      <w:r w:rsidRPr="00E93833">
        <w:rPr>
          <w:rFonts w:ascii="Georgia" w:hAnsi="Georgia"/>
          <w:sz w:val="28"/>
          <w:szCs w:val="24"/>
        </w:rPr>
        <w:t xml:space="preserve">edizione di GialloLuna NeroNotte, festival dedicato alla letteratura di genere, che come associazione culturale organizziamo dal 2003, propone nella seconda metà di ottobre un fine settimana dedicato all’editoria indipendente del settore. </w:t>
      </w:r>
    </w:p>
    <w:p w:rsidR="00BF2BFE" w:rsidRPr="00E93833" w:rsidRDefault="00BF2BFE" w:rsidP="00BF2BFE">
      <w:pPr>
        <w:jc w:val="both"/>
        <w:rPr>
          <w:rFonts w:ascii="Georgia" w:eastAsia="Calibri" w:hAnsi="Georgia"/>
          <w:sz w:val="28"/>
          <w:szCs w:val="24"/>
          <w:lang w:eastAsia="en-US"/>
        </w:rPr>
      </w:pPr>
      <w:r w:rsidRPr="00E93833">
        <w:rPr>
          <w:rFonts w:ascii="Georgia" w:eastAsia="Calibri" w:hAnsi="Georgia"/>
          <w:sz w:val="28"/>
          <w:szCs w:val="24"/>
          <w:lang w:eastAsia="en-US"/>
        </w:rPr>
        <w:t xml:space="preserve">Il progetto punta a portare a Ravenna, dall’11 al 13 ottobre, gli editori indipendenti di gialli, thriller, noir e spionaggio (con la possibilità di spaziare nell’horror), in una specie di “fiera” come la bella manifestazione milanese “Strani Mondi”, dedicata al fantastico e alla fantascienza. Al Palazzo dei Congressi (Largo Firenze, 1) saranno allestiti stand per gli editori, che potranno concordare con l’organizzazione del festival la presentazione di propri autori. Il calendario si incrocerà così con gli eventi organizzati da GialloLuna NeroNotte. </w:t>
      </w:r>
    </w:p>
    <w:p w:rsidR="00BF2BFE" w:rsidRPr="00E93833" w:rsidRDefault="00BF2BFE" w:rsidP="00BF2BFE">
      <w:pPr>
        <w:jc w:val="both"/>
        <w:rPr>
          <w:rFonts w:ascii="Georgia" w:hAnsi="Georgia"/>
          <w:sz w:val="28"/>
          <w:szCs w:val="24"/>
        </w:rPr>
      </w:pPr>
    </w:p>
    <w:p w:rsidR="00BF2BFE" w:rsidRPr="00E93833" w:rsidRDefault="00BF2BFE" w:rsidP="00BF2BFE">
      <w:pPr>
        <w:jc w:val="both"/>
        <w:rPr>
          <w:rFonts w:ascii="Georgia" w:hAnsi="Georgia"/>
          <w:sz w:val="28"/>
          <w:szCs w:val="24"/>
        </w:rPr>
      </w:pPr>
      <w:r w:rsidRPr="00E93833">
        <w:rPr>
          <w:rFonts w:ascii="Georgia" w:hAnsi="Georgia"/>
          <w:sz w:val="28"/>
          <w:szCs w:val="24"/>
        </w:rPr>
        <w:t>Ecco alcuni dati tecnici.</w:t>
      </w:r>
    </w:p>
    <w:p w:rsidR="00BF2BFE" w:rsidRPr="00E93833" w:rsidRDefault="00BF2BFE" w:rsidP="00BF2BFE">
      <w:pPr>
        <w:jc w:val="both"/>
        <w:rPr>
          <w:rFonts w:ascii="Georgia" w:hAnsi="Georgia"/>
          <w:b/>
          <w:sz w:val="28"/>
          <w:szCs w:val="24"/>
        </w:rPr>
      </w:pPr>
      <w:r w:rsidRPr="00E93833">
        <w:rPr>
          <w:rFonts w:ascii="Georgia" w:hAnsi="Georgia"/>
          <w:b/>
          <w:sz w:val="28"/>
          <w:szCs w:val="24"/>
        </w:rPr>
        <w:t>Capacità ricettiva (pubblico)</w:t>
      </w:r>
    </w:p>
    <w:p w:rsidR="00BF2BFE" w:rsidRPr="00E93833" w:rsidRDefault="00BF2BFE" w:rsidP="00BF2BFE">
      <w:pPr>
        <w:jc w:val="both"/>
        <w:rPr>
          <w:rFonts w:ascii="Georgia" w:hAnsi="Georgia"/>
          <w:sz w:val="28"/>
          <w:szCs w:val="24"/>
        </w:rPr>
      </w:pPr>
      <w:r w:rsidRPr="00E93833">
        <w:rPr>
          <w:rFonts w:ascii="Georgia" w:hAnsi="Georgia"/>
          <w:sz w:val="28"/>
          <w:szCs w:val="24"/>
        </w:rPr>
        <w:t>Sala Olindo Guerrini (anfiteatro): 321 posti, con poltroncine fisse a ribaltina</w:t>
      </w:r>
    </w:p>
    <w:p w:rsidR="00BF2BFE" w:rsidRPr="00E93833" w:rsidRDefault="00BF2BFE" w:rsidP="00BF2BFE">
      <w:pPr>
        <w:jc w:val="both"/>
        <w:rPr>
          <w:rFonts w:ascii="Georgia" w:hAnsi="Georgia"/>
          <w:sz w:val="28"/>
          <w:szCs w:val="24"/>
        </w:rPr>
      </w:pPr>
      <w:r w:rsidRPr="00E93833">
        <w:rPr>
          <w:rFonts w:ascii="Georgia" w:hAnsi="Georgia"/>
          <w:sz w:val="28"/>
          <w:szCs w:val="24"/>
        </w:rPr>
        <w:t xml:space="preserve">Foyer e zona bar: </w:t>
      </w:r>
      <w:proofErr w:type="spellStart"/>
      <w:r w:rsidRPr="00E93833">
        <w:rPr>
          <w:rFonts w:ascii="Georgia" w:hAnsi="Georgia"/>
          <w:sz w:val="28"/>
          <w:szCs w:val="24"/>
        </w:rPr>
        <w:t>max</w:t>
      </w:r>
      <w:proofErr w:type="spellEnd"/>
      <w:r w:rsidRPr="00E93833">
        <w:rPr>
          <w:rFonts w:ascii="Georgia" w:hAnsi="Georgia"/>
          <w:sz w:val="28"/>
          <w:szCs w:val="24"/>
        </w:rPr>
        <w:t xml:space="preserve"> 200 posti</w:t>
      </w:r>
    </w:p>
    <w:p w:rsidR="00BF2BFE" w:rsidRPr="00E93833" w:rsidRDefault="00BF2BFE" w:rsidP="00BF2BFE">
      <w:pPr>
        <w:jc w:val="both"/>
        <w:rPr>
          <w:rFonts w:ascii="Georgia" w:hAnsi="Georgia"/>
          <w:sz w:val="28"/>
          <w:szCs w:val="24"/>
        </w:rPr>
      </w:pPr>
      <w:r w:rsidRPr="00E93833">
        <w:rPr>
          <w:rFonts w:ascii="Georgia" w:hAnsi="Georgia"/>
          <w:sz w:val="28"/>
          <w:szCs w:val="24"/>
        </w:rPr>
        <w:t>Disponibili anche spazi più ridotti per presentazioni.</w:t>
      </w:r>
    </w:p>
    <w:p w:rsidR="00BF2BFE" w:rsidRPr="00E93833" w:rsidRDefault="00BF2BFE" w:rsidP="00BF2BFE">
      <w:pPr>
        <w:jc w:val="both"/>
        <w:rPr>
          <w:rFonts w:ascii="Georgia" w:hAnsi="Georgia"/>
          <w:b/>
          <w:sz w:val="28"/>
          <w:szCs w:val="38"/>
          <w:shd w:val="clear" w:color="auto" w:fill="FFFFFF"/>
        </w:rPr>
      </w:pPr>
      <w:r w:rsidRPr="00E93833">
        <w:rPr>
          <w:rFonts w:ascii="Georgia" w:hAnsi="Georgia"/>
          <w:b/>
          <w:sz w:val="28"/>
          <w:szCs w:val="38"/>
          <w:shd w:val="clear" w:color="auto" w:fill="FFFFFF"/>
        </w:rPr>
        <w:t>Periodo di svolgimento</w:t>
      </w:r>
    </w:p>
    <w:p w:rsidR="00BF2BFE" w:rsidRPr="00E93833" w:rsidRDefault="00BF2BFE" w:rsidP="00BF2BFE">
      <w:pPr>
        <w:jc w:val="both"/>
        <w:rPr>
          <w:rFonts w:ascii="Georgia" w:hAnsi="Georgia"/>
          <w:sz w:val="28"/>
          <w:szCs w:val="38"/>
          <w:shd w:val="clear" w:color="auto" w:fill="FFFFFF"/>
        </w:rPr>
      </w:pPr>
      <w:r w:rsidRPr="00E93833">
        <w:rPr>
          <w:rFonts w:ascii="Georgia" w:hAnsi="Georgia"/>
          <w:sz w:val="28"/>
          <w:szCs w:val="38"/>
          <w:shd w:val="clear" w:color="auto" w:fill="FFFFFF"/>
        </w:rPr>
        <w:t>Da venerdì 11 a domenica 13 ottobre. Orari: inaugurazione 11 ottobre alle 12.00; poi apertura fino alle 20.00; sabato e domenica 10.00-20.00.</w:t>
      </w:r>
    </w:p>
    <w:p w:rsidR="00BF2BFE" w:rsidRPr="00E93833" w:rsidRDefault="00BF2BFE" w:rsidP="00BF2BFE">
      <w:pPr>
        <w:jc w:val="both"/>
        <w:rPr>
          <w:rFonts w:ascii="Georgia" w:hAnsi="Georgia"/>
          <w:b/>
          <w:sz w:val="28"/>
          <w:szCs w:val="38"/>
          <w:shd w:val="clear" w:color="auto" w:fill="FFFFFF"/>
        </w:rPr>
      </w:pPr>
      <w:r w:rsidRPr="00E93833">
        <w:rPr>
          <w:rFonts w:ascii="Georgia" w:hAnsi="Georgia"/>
          <w:b/>
          <w:sz w:val="28"/>
          <w:szCs w:val="38"/>
          <w:shd w:val="clear" w:color="auto" w:fill="FFFFFF"/>
        </w:rPr>
        <w:t>Costi e servizi</w:t>
      </w:r>
    </w:p>
    <w:p w:rsidR="00BF2BFE" w:rsidRPr="00E93833" w:rsidRDefault="00BF2BFE" w:rsidP="00BF2BFE">
      <w:pPr>
        <w:jc w:val="both"/>
        <w:rPr>
          <w:rFonts w:ascii="Georgia" w:hAnsi="Georgia"/>
          <w:sz w:val="28"/>
          <w:szCs w:val="38"/>
          <w:shd w:val="clear" w:color="auto" w:fill="FFFFFF"/>
        </w:rPr>
      </w:pPr>
      <w:r w:rsidRPr="00E93833">
        <w:rPr>
          <w:rFonts w:ascii="Georgia" w:hAnsi="Georgia"/>
          <w:sz w:val="28"/>
          <w:szCs w:val="38"/>
          <w:shd w:val="clear" w:color="auto" w:fill="FFFFFF"/>
        </w:rPr>
        <w:t xml:space="preserve">Gli spazi (tavoli) saranno messi a disposizione a “moduli”: </w:t>
      </w:r>
      <w:r w:rsidRPr="00E93833">
        <w:rPr>
          <w:rFonts w:ascii="Georgia" w:hAnsi="Georgia"/>
          <w:b/>
          <w:sz w:val="28"/>
          <w:szCs w:val="38"/>
          <w:shd w:val="clear" w:color="auto" w:fill="FFFFFF"/>
        </w:rPr>
        <w:t>60 euro</w:t>
      </w:r>
      <w:r w:rsidRPr="00E93833">
        <w:rPr>
          <w:rFonts w:ascii="Georgia" w:hAnsi="Georgia"/>
          <w:sz w:val="28"/>
          <w:szCs w:val="38"/>
          <w:shd w:val="clear" w:color="auto" w:fill="FFFFFF"/>
        </w:rPr>
        <w:t xml:space="preserve"> per il primo metro quadrato, </w:t>
      </w:r>
      <w:r w:rsidRPr="00E93833">
        <w:rPr>
          <w:rFonts w:ascii="Georgia" w:hAnsi="Georgia"/>
          <w:b/>
          <w:sz w:val="28"/>
          <w:szCs w:val="38"/>
          <w:shd w:val="clear" w:color="auto" w:fill="FFFFFF"/>
        </w:rPr>
        <w:t>50 euro</w:t>
      </w:r>
      <w:r w:rsidRPr="00E93833">
        <w:rPr>
          <w:rFonts w:ascii="Georgia" w:hAnsi="Georgia"/>
          <w:sz w:val="28"/>
          <w:szCs w:val="38"/>
          <w:shd w:val="clear" w:color="auto" w:fill="FFFFFF"/>
        </w:rPr>
        <w:t xml:space="preserve"> i successivi, per l’intero periodo dell’evento. Il costo va inteso più Iva.</w:t>
      </w:r>
    </w:p>
    <w:p w:rsidR="00BF2BFE" w:rsidRPr="00E93833" w:rsidRDefault="00BF2BFE" w:rsidP="00BF2BFE">
      <w:pPr>
        <w:jc w:val="both"/>
        <w:rPr>
          <w:rFonts w:ascii="Georgia" w:hAnsi="Georgia"/>
          <w:sz w:val="28"/>
          <w:szCs w:val="38"/>
          <w:shd w:val="clear" w:color="auto" w:fill="FFFFFF"/>
        </w:rPr>
      </w:pPr>
      <w:r w:rsidRPr="00E93833">
        <w:rPr>
          <w:rFonts w:ascii="Georgia" w:hAnsi="Georgia"/>
          <w:sz w:val="28"/>
          <w:szCs w:val="38"/>
          <w:shd w:val="clear" w:color="auto" w:fill="FFFFFF"/>
        </w:rPr>
        <w:t xml:space="preserve">L’editore che volesse partecipare, ma non può spostarsi dalla propria città potrà usufruire di un servizio messo a disposizione dalla libreria di riferimento del festival (dati in calce), con un costo complessivo di </w:t>
      </w:r>
      <w:r w:rsidRPr="00E93833">
        <w:rPr>
          <w:rFonts w:ascii="Georgia" w:hAnsi="Georgia"/>
          <w:b/>
          <w:sz w:val="28"/>
          <w:szCs w:val="38"/>
          <w:shd w:val="clear" w:color="auto" w:fill="FFFFFF"/>
        </w:rPr>
        <w:t>30 euro</w:t>
      </w:r>
      <w:r w:rsidRPr="00E93833">
        <w:rPr>
          <w:rFonts w:ascii="Georgia" w:hAnsi="Georgia"/>
          <w:sz w:val="28"/>
          <w:szCs w:val="38"/>
          <w:shd w:val="clear" w:color="auto" w:fill="FFFFFF"/>
        </w:rPr>
        <w:t xml:space="preserve"> per le tre giornate, oltre a un 10 per cento sul prezzo di copertina del singolo libro, da versare all’organizzazione a consuntivo. I volumi (</w:t>
      </w:r>
      <w:proofErr w:type="spellStart"/>
      <w:r w:rsidRPr="00E93833">
        <w:rPr>
          <w:rFonts w:ascii="Georgia" w:hAnsi="Georgia"/>
          <w:sz w:val="28"/>
          <w:szCs w:val="38"/>
          <w:shd w:val="clear" w:color="auto" w:fill="FFFFFF"/>
        </w:rPr>
        <w:t>max</w:t>
      </w:r>
      <w:proofErr w:type="spellEnd"/>
      <w:r w:rsidRPr="00E93833">
        <w:rPr>
          <w:rFonts w:ascii="Georgia" w:hAnsi="Georgia"/>
          <w:sz w:val="28"/>
          <w:szCs w:val="38"/>
          <w:shd w:val="clear" w:color="auto" w:fill="FFFFFF"/>
        </w:rPr>
        <w:t xml:space="preserve"> 15 titoli) dovranno essere inviati direttamente alla libreria.</w:t>
      </w:r>
    </w:p>
    <w:p w:rsidR="00BF2BFE" w:rsidRPr="00E93833" w:rsidRDefault="00BF2BFE" w:rsidP="00BF2BFE">
      <w:pPr>
        <w:jc w:val="both"/>
        <w:rPr>
          <w:rFonts w:ascii="Georgia" w:hAnsi="Georgia"/>
          <w:sz w:val="28"/>
          <w:szCs w:val="38"/>
          <w:shd w:val="clear" w:color="auto" w:fill="FFFFFF"/>
        </w:rPr>
      </w:pPr>
      <w:r w:rsidRPr="00E93833">
        <w:rPr>
          <w:rFonts w:ascii="Georgia" w:hAnsi="Georgia"/>
          <w:sz w:val="28"/>
          <w:szCs w:val="38"/>
          <w:shd w:val="clear" w:color="auto" w:fill="FFFFFF"/>
        </w:rPr>
        <w:t>Ogni spazio avrà un allacciamento all’energia elettrica. L’illuminazione è complessiva. È garantito un servizio di sorveglianza.</w:t>
      </w:r>
    </w:p>
    <w:p w:rsidR="00BF2BFE" w:rsidRPr="00E93833" w:rsidRDefault="00BF2BFE" w:rsidP="00BF2BFE">
      <w:pPr>
        <w:jc w:val="both"/>
        <w:rPr>
          <w:rFonts w:ascii="Georgia" w:hAnsi="Georgia"/>
          <w:sz w:val="28"/>
          <w:szCs w:val="38"/>
          <w:shd w:val="clear" w:color="auto" w:fill="FFFFFF"/>
        </w:rPr>
      </w:pPr>
      <w:r w:rsidRPr="00E93833">
        <w:rPr>
          <w:rFonts w:ascii="Georgia" w:hAnsi="Georgia"/>
          <w:sz w:val="28"/>
          <w:szCs w:val="38"/>
          <w:shd w:val="clear" w:color="auto" w:fill="FFFFFF"/>
        </w:rPr>
        <w:lastRenderedPageBreak/>
        <w:t xml:space="preserve">Ogni editore potrà concordare la presentazione di un proprio autore con l’organizzazione del festival. </w:t>
      </w:r>
    </w:p>
    <w:p w:rsidR="00BF2BFE" w:rsidRPr="00E93833" w:rsidRDefault="00BF2BFE" w:rsidP="00BF2BFE">
      <w:pPr>
        <w:jc w:val="both"/>
        <w:rPr>
          <w:rFonts w:ascii="Georgia" w:hAnsi="Georgia"/>
          <w:sz w:val="28"/>
          <w:szCs w:val="38"/>
          <w:shd w:val="clear" w:color="auto" w:fill="FFFFFF"/>
        </w:rPr>
      </w:pPr>
      <w:r w:rsidRPr="00E93833">
        <w:rPr>
          <w:rFonts w:ascii="Georgia" w:hAnsi="Georgia"/>
          <w:sz w:val="28"/>
          <w:szCs w:val="38"/>
          <w:shd w:val="clear" w:color="auto" w:fill="FFFFFF"/>
        </w:rPr>
        <w:t>Le prenotazioni che arriveranno entro la fine di luglio garantiranno all’editore la presenza di un proprio spazio anche nel catalogo della manifestazione, oltre che nel materiale promozionale dell’evento.</w:t>
      </w:r>
    </w:p>
    <w:p w:rsidR="00BF2BFE" w:rsidRPr="00E93833" w:rsidRDefault="00BF2BFE" w:rsidP="00BF2BFE">
      <w:pPr>
        <w:jc w:val="both"/>
        <w:rPr>
          <w:rStyle w:val="Enfasigrassetto"/>
          <w:rFonts w:ascii="Georgia" w:hAnsi="Georgia"/>
          <w:sz w:val="28"/>
          <w:szCs w:val="38"/>
          <w:shd w:val="clear" w:color="auto" w:fill="FFFFFF"/>
        </w:rPr>
      </w:pPr>
      <w:r w:rsidRPr="00E93833">
        <w:rPr>
          <w:rStyle w:val="Enfasigrassetto"/>
          <w:rFonts w:ascii="Georgia" w:hAnsi="Georgia"/>
          <w:sz w:val="28"/>
          <w:szCs w:val="38"/>
          <w:shd w:val="clear" w:color="auto" w:fill="FFFFFF"/>
        </w:rPr>
        <w:t>Come arrivare</w:t>
      </w:r>
    </w:p>
    <w:p w:rsidR="00BF2BFE" w:rsidRPr="00E93833" w:rsidRDefault="00BF2BFE" w:rsidP="00BF2BFE">
      <w:pPr>
        <w:jc w:val="both"/>
        <w:rPr>
          <w:rFonts w:ascii="Georgia" w:hAnsi="Georgia"/>
          <w:sz w:val="28"/>
          <w:szCs w:val="38"/>
          <w:shd w:val="clear" w:color="auto" w:fill="FFFFFF"/>
        </w:rPr>
      </w:pPr>
      <w:r w:rsidRPr="00E93833">
        <w:rPr>
          <w:rFonts w:ascii="Georgia" w:hAnsi="Georgia"/>
          <w:sz w:val="28"/>
          <w:szCs w:val="38"/>
          <w:shd w:val="clear" w:color="auto" w:fill="FFFFFF"/>
        </w:rPr>
        <w:t>Zona centrale, il palazzo si affaccia su un posteggio a pagamento con 111 posti; accessibilità disabili. Stazione ferroviaria a 500 metri. Fermata autobus tutte le linee a 250 metri.</w:t>
      </w:r>
    </w:p>
    <w:p w:rsidR="00BF2BFE" w:rsidRPr="00E93833" w:rsidRDefault="00BF2BFE" w:rsidP="00BF2BFE">
      <w:pPr>
        <w:jc w:val="both"/>
        <w:rPr>
          <w:rFonts w:ascii="Georgia" w:hAnsi="Georgia"/>
          <w:b/>
          <w:sz w:val="28"/>
          <w:szCs w:val="38"/>
          <w:shd w:val="clear" w:color="auto" w:fill="FFFFFF"/>
        </w:rPr>
      </w:pPr>
      <w:r w:rsidRPr="00E93833">
        <w:rPr>
          <w:rFonts w:ascii="Georgia" w:hAnsi="Georgia"/>
          <w:b/>
          <w:sz w:val="28"/>
          <w:szCs w:val="38"/>
          <w:shd w:val="clear" w:color="auto" w:fill="FFFFFF"/>
        </w:rPr>
        <w:t>Alberghi e ristoranti</w:t>
      </w:r>
    </w:p>
    <w:p w:rsidR="00BF2BFE" w:rsidRPr="00E93833" w:rsidRDefault="00BF2BFE" w:rsidP="00BF2BFE">
      <w:pPr>
        <w:jc w:val="both"/>
        <w:rPr>
          <w:rFonts w:ascii="Georgia" w:hAnsi="Georgia"/>
          <w:sz w:val="28"/>
          <w:szCs w:val="38"/>
          <w:shd w:val="clear" w:color="auto" w:fill="FFFFFF"/>
        </w:rPr>
      </w:pPr>
      <w:r w:rsidRPr="00E93833">
        <w:rPr>
          <w:rFonts w:ascii="Georgia" w:hAnsi="Georgia"/>
          <w:sz w:val="28"/>
          <w:szCs w:val="38"/>
          <w:shd w:val="clear" w:color="auto" w:fill="FFFFFF"/>
        </w:rPr>
        <w:t xml:space="preserve">L’associazione sta mettendo a punto una serie di convenzioni che garantiranno prezzi scontati per pernottamenti e ristorazione. </w:t>
      </w:r>
    </w:p>
    <w:p w:rsidR="00BF2BFE" w:rsidRPr="00E93833" w:rsidRDefault="00BF2BFE" w:rsidP="00BF2BFE">
      <w:pPr>
        <w:jc w:val="both"/>
        <w:rPr>
          <w:rFonts w:ascii="Georgia" w:hAnsi="Georgia"/>
          <w:sz w:val="28"/>
          <w:szCs w:val="38"/>
          <w:shd w:val="clear" w:color="auto" w:fill="FFFFFF"/>
        </w:rPr>
      </w:pPr>
    </w:p>
    <w:p w:rsidR="00BF2BFE" w:rsidRPr="00E93833" w:rsidRDefault="00BF2BFE" w:rsidP="00BF2BFE">
      <w:pPr>
        <w:jc w:val="both"/>
        <w:rPr>
          <w:rFonts w:ascii="Georgia" w:hAnsi="Georgia" w:cs="Arial"/>
          <w:color w:val="222222"/>
          <w:sz w:val="28"/>
          <w:shd w:val="clear" w:color="auto" w:fill="FFFFFF"/>
        </w:rPr>
      </w:pPr>
      <w:r w:rsidRPr="00E93833">
        <w:rPr>
          <w:rFonts w:ascii="Georgia" w:hAnsi="Georgia" w:cs="Arial"/>
          <w:color w:val="222222"/>
          <w:sz w:val="28"/>
          <w:shd w:val="clear" w:color="auto" w:fill="FFFFFF"/>
        </w:rPr>
        <w:t xml:space="preserve">Le iscrizioni dovranno arrivare via email a </w:t>
      </w:r>
      <w:hyperlink r:id="rId5" w:history="1">
        <w:r w:rsidRPr="00E93833">
          <w:rPr>
            <w:rStyle w:val="Collegamentoipertestuale"/>
            <w:rFonts w:ascii="Georgia" w:hAnsi="Georgia" w:cs="Arial"/>
            <w:sz w:val="28"/>
            <w:shd w:val="clear" w:color="auto" w:fill="FFFFFF"/>
          </w:rPr>
          <w:t>gialloluna@racine.ra.it</w:t>
        </w:r>
      </w:hyperlink>
      <w:r w:rsidRPr="00E93833">
        <w:rPr>
          <w:rFonts w:ascii="Georgia" w:hAnsi="Georgia" w:cs="Arial"/>
          <w:color w:val="222222"/>
          <w:sz w:val="28"/>
          <w:shd w:val="clear" w:color="auto" w:fill="FFFFFF"/>
        </w:rPr>
        <w:t xml:space="preserve"> accompagnate da copia del </w:t>
      </w:r>
      <w:bookmarkStart w:id="0" w:name="_Hlk10556949"/>
      <w:r w:rsidRPr="00E93833">
        <w:rPr>
          <w:rFonts w:ascii="Georgia" w:hAnsi="Georgia" w:cs="Arial"/>
          <w:color w:val="222222"/>
          <w:sz w:val="28"/>
          <w:shd w:val="clear" w:color="auto" w:fill="FFFFFF"/>
        </w:rPr>
        <w:t xml:space="preserve">bonifico bancario, da effettuarsi sul conto dell’Associazione Culturale </w:t>
      </w:r>
      <w:proofErr w:type="spellStart"/>
      <w:r w:rsidRPr="00E93833">
        <w:rPr>
          <w:rFonts w:ascii="Georgia" w:hAnsi="Georgia" w:cs="Arial"/>
          <w:color w:val="222222"/>
          <w:sz w:val="28"/>
          <w:shd w:val="clear" w:color="auto" w:fill="FFFFFF"/>
        </w:rPr>
        <w:t>Pa.Gi.Ne</w:t>
      </w:r>
      <w:proofErr w:type="spellEnd"/>
      <w:r w:rsidRPr="00E93833">
        <w:rPr>
          <w:rFonts w:ascii="Georgia" w:hAnsi="Georgia" w:cs="Arial"/>
          <w:color w:val="222222"/>
          <w:sz w:val="28"/>
          <w:shd w:val="clear" w:color="auto" w:fill="FFFFFF"/>
        </w:rPr>
        <w:t>. della Bcc – Credito cooperativo ravennate forlivese &amp; imolese.</w:t>
      </w:r>
    </w:p>
    <w:p w:rsidR="00BF2BFE" w:rsidRPr="00E93833" w:rsidRDefault="00BF2BFE" w:rsidP="00BF2BFE">
      <w:pPr>
        <w:jc w:val="both"/>
        <w:rPr>
          <w:rFonts w:ascii="Georgia" w:hAnsi="Georgia" w:cs="Segoe UI"/>
          <w:color w:val="2C639D"/>
          <w:sz w:val="28"/>
          <w:szCs w:val="19"/>
          <w:shd w:val="clear" w:color="auto" w:fill="FFFFFF"/>
        </w:rPr>
      </w:pPr>
      <w:r w:rsidRPr="00E93833">
        <w:rPr>
          <w:rFonts w:ascii="Georgia" w:hAnsi="Georgia" w:cs="Arial"/>
          <w:color w:val="222222"/>
          <w:sz w:val="28"/>
          <w:shd w:val="clear" w:color="auto" w:fill="FFFFFF"/>
        </w:rPr>
        <w:t xml:space="preserve">Iban: </w:t>
      </w:r>
      <w:r w:rsidRPr="00E93833">
        <w:rPr>
          <w:rStyle w:val="conto"/>
          <w:rFonts w:ascii="Georgia" w:hAnsi="Georgia" w:cs="Segoe UI"/>
          <w:sz w:val="28"/>
          <w:szCs w:val="19"/>
          <w:bdr w:val="none" w:sz="0" w:space="0" w:color="auto" w:frame="1"/>
          <w:shd w:val="clear" w:color="auto" w:fill="FFFFFF"/>
        </w:rPr>
        <w:t>IT90G0854213104037000117292</w:t>
      </w:r>
      <w:r w:rsidR="008D08BF">
        <w:rPr>
          <w:rStyle w:val="conto"/>
          <w:rFonts w:ascii="Georgia" w:hAnsi="Georgia" w:cs="Segoe UI"/>
          <w:sz w:val="28"/>
          <w:szCs w:val="19"/>
          <w:bdr w:val="none" w:sz="0" w:space="0" w:color="auto" w:frame="1"/>
          <w:shd w:val="clear" w:color="auto" w:fill="FFFFFF"/>
        </w:rPr>
        <w:t xml:space="preserve"> - </w:t>
      </w:r>
      <w:r w:rsidRPr="00E93833">
        <w:rPr>
          <w:rStyle w:val="conto"/>
          <w:rFonts w:ascii="Georgia" w:hAnsi="Georgia" w:cs="Segoe UI"/>
          <w:sz w:val="28"/>
          <w:szCs w:val="19"/>
          <w:bdr w:val="none" w:sz="0" w:space="0" w:color="auto" w:frame="1"/>
          <w:shd w:val="clear" w:color="auto" w:fill="FFFFFF"/>
        </w:rPr>
        <w:t>Causale: Città Giallo 2019</w:t>
      </w:r>
      <w:r w:rsidRPr="00E93833">
        <w:rPr>
          <w:rFonts w:ascii="Georgia" w:hAnsi="Georgia" w:cs="Segoe UI"/>
          <w:color w:val="2C639D"/>
          <w:sz w:val="28"/>
          <w:szCs w:val="19"/>
          <w:shd w:val="clear" w:color="auto" w:fill="FFFFFF"/>
        </w:rPr>
        <w:t> </w:t>
      </w:r>
    </w:p>
    <w:bookmarkEnd w:id="0"/>
    <w:p w:rsidR="00BF2BFE" w:rsidRPr="00AC0E2C" w:rsidRDefault="00BF2BFE" w:rsidP="00BF2BFE">
      <w:pPr>
        <w:rPr>
          <w:rFonts w:ascii="Georgia" w:hAnsi="Georgia"/>
          <w:sz w:val="16"/>
          <w:szCs w:val="24"/>
        </w:rPr>
      </w:pPr>
    </w:p>
    <w:p w:rsidR="00BF2BFE" w:rsidRPr="00AC0E2C" w:rsidRDefault="00BF2BFE" w:rsidP="00BF2BFE">
      <w:pPr>
        <w:rPr>
          <w:rFonts w:ascii="Georgia" w:hAnsi="Georgia"/>
          <w:sz w:val="16"/>
          <w:szCs w:val="24"/>
        </w:rPr>
      </w:pPr>
    </w:p>
    <w:p w:rsidR="00BF2BFE" w:rsidRDefault="00BF2BFE" w:rsidP="00BF2BFE">
      <w:pPr>
        <w:rPr>
          <w:rFonts w:ascii="Georgia" w:hAnsi="Georgia"/>
          <w:sz w:val="16"/>
          <w:szCs w:val="24"/>
        </w:rPr>
      </w:pPr>
    </w:p>
    <w:p w:rsidR="008D08BF" w:rsidRPr="00E93833" w:rsidRDefault="008D08BF" w:rsidP="008D08BF">
      <w:pPr>
        <w:jc w:val="both"/>
        <w:rPr>
          <w:rFonts w:ascii="Georgia" w:hAnsi="Georgia"/>
          <w:b/>
          <w:sz w:val="28"/>
          <w:szCs w:val="38"/>
          <w:shd w:val="clear" w:color="auto" w:fill="FFFFFF"/>
        </w:rPr>
      </w:pPr>
      <w:r w:rsidRPr="00E93833">
        <w:rPr>
          <w:rFonts w:ascii="Georgia" w:hAnsi="Georgia"/>
          <w:b/>
          <w:sz w:val="28"/>
          <w:szCs w:val="38"/>
          <w:shd w:val="clear" w:color="auto" w:fill="FFFFFF"/>
        </w:rPr>
        <w:t>Libreria di riferimento</w:t>
      </w:r>
    </w:p>
    <w:p w:rsidR="008D08BF" w:rsidRPr="00E93833" w:rsidRDefault="008D08BF" w:rsidP="008D08BF">
      <w:pPr>
        <w:jc w:val="both"/>
        <w:rPr>
          <w:rFonts w:ascii="Georgia" w:hAnsi="Georgia" w:cs="Arial"/>
          <w:color w:val="222222"/>
          <w:sz w:val="28"/>
          <w:shd w:val="clear" w:color="auto" w:fill="FFFFFF"/>
        </w:rPr>
      </w:pPr>
      <w:r w:rsidRPr="00E93833">
        <w:rPr>
          <w:rFonts w:ascii="Georgia" w:hAnsi="Georgia"/>
          <w:sz w:val="28"/>
          <w:szCs w:val="38"/>
          <w:shd w:val="clear" w:color="auto" w:fill="FFFFFF"/>
        </w:rPr>
        <w:t>Liberamente Libri, di Matteo Diversi. V</w:t>
      </w:r>
      <w:r w:rsidRPr="00E93833">
        <w:rPr>
          <w:rFonts w:ascii="Georgia" w:hAnsi="Georgia" w:cs="Arial"/>
          <w:color w:val="222222"/>
          <w:sz w:val="28"/>
          <w:shd w:val="clear" w:color="auto" w:fill="FFFFFF"/>
        </w:rPr>
        <w:t>iale Leon Battista Alberti, 38 – tel.: 0544 2013112 - 48124 Ravenna</w:t>
      </w: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8D08BF" w:rsidRDefault="008D08BF" w:rsidP="00BF2BFE">
      <w:pPr>
        <w:rPr>
          <w:rFonts w:ascii="Georgia" w:hAnsi="Georgia"/>
          <w:sz w:val="16"/>
          <w:szCs w:val="24"/>
        </w:rPr>
      </w:pPr>
    </w:p>
    <w:p w:rsidR="008D08BF" w:rsidRDefault="008D08BF" w:rsidP="00BF2BFE">
      <w:pPr>
        <w:rPr>
          <w:rFonts w:ascii="Georgia" w:hAnsi="Georgia"/>
          <w:sz w:val="16"/>
          <w:szCs w:val="24"/>
        </w:rPr>
      </w:pPr>
    </w:p>
    <w:p w:rsidR="008D08BF" w:rsidRDefault="008D08BF"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8D08BF" w:rsidRDefault="008D08BF" w:rsidP="00BF2BFE">
      <w:pPr>
        <w:rPr>
          <w:rFonts w:ascii="Georgia" w:hAnsi="Georgia"/>
          <w:sz w:val="16"/>
          <w:szCs w:val="24"/>
        </w:rPr>
      </w:pPr>
    </w:p>
    <w:p w:rsidR="008D08BF" w:rsidRDefault="008D08BF"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BF2BFE" w:rsidP="00BF2BFE">
      <w:pPr>
        <w:rPr>
          <w:rFonts w:ascii="Georgia" w:hAnsi="Georgia"/>
          <w:sz w:val="16"/>
          <w:szCs w:val="24"/>
        </w:rPr>
      </w:pPr>
    </w:p>
    <w:p w:rsidR="00BF2BFE" w:rsidRDefault="00E93833" w:rsidP="00BF2BFE">
      <w:pPr>
        <w:pStyle w:val="Pidipagina"/>
        <w:pBdr>
          <w:top w:val="single" w:sz="4" w:space="1" w:color="auto"/>
        </w:pBdr>
        <w:jc w:val="center"/>
        <w:rPr>
          <w:b/>
          <w:color w:val="000000"/>
          <w:sz w:val="22"/>
        </w:rPr>
      </w:pPr>
      <w:r>
        <w:rPr>
          <w:b/>
          <w:color w:val="000000"/>
          <w:sz w:val="22"/>
        </w:rPr>
        <w:t>A</w:t>
      </w:r>
      <w:r w:rsidR="00BF2BFE">
        <w:rPr>
          <w:b/>
          <w:color w:val="000000"/>
          <w:sz w:val="22"/>
        </w:rPr>
        <w:t xml:space="preserve">ssociazione culturale </w:t>
      </w:r>
      <w:proofErr w:type="spellStart"/>
      <w:r w:rsidR="00BF2BFE">
        <w:rPr>
          <w:b/>
          <w:color w:val="000000"/>
          <w:sz w:val="22"/>
        </w:rPr>
        <w:t>Pa.Gi.Ne</w:t>
      </w:r>
      <w:proofErr w:type="spellEnd"/>
      <w:r w:rsidR="00BF2BFE">
        <w:rPr>
          <w:b/>
          <w:color w:val="000000"/>
          <w:sz w:val="22"/>
        </w:rPr>
        <w:t>. - via Corezolo 47 - 48121 Ravenna - email: gialloluna@racine.ra.it</w:t>
      </w:r>
    </w:p>
    <w:p w:rsidR="00BF2BFE" w:rsidRPr="002A6E34" w:rsidRDefault="00BF2BFE" w:rsidP="00BF2BFE">
      <w:pPr>
        <w:autoSpaceDE w:val="0"/>
        <w:autoSpaceDN w:val="0"/>
        <w:adjustRightInd w:val="0"/>
        <w:jc w:val="center"/>
        <w:rPr>
          <w:rStyle w:val="Collegamentoipertestuale"/>
          <w:rFonts w:cs="Calibri"/>
          <w:b/>
          <w:sz w:val="22"/>
          <w:szCs w:val="24"/>
          <w:u w:val="none"/>
        </w:rPr>
      </w:pPr>
      <w:r w:rsidRPr="00BF2BFE">
        <w:rPr>
          <w:rFonts w:cs="Calibri"/>
          <w:b/>
          <w:sz w:val="22"/>
          <w:szCs w:val="24"/>
        </w:rPr>
        <w:t xml:space="preserve">Ufficio stampa: Lucia Betti &amp; Pierluigi Papi, tel. 338 3648766 - </w:t>
      </w:r>
      <w:bookmarkStart w:id="1" w:name="_GoBack"/>
      <w:r w:rsidRPr="002A6E34">
        <w:rPr>
          <w:rStyle w:val="Collegamentoipertestuale"/>
          <w:rFonts w:cs="Calibri"/>
          <w:b/>
          <w:color w:val="auto"/>
          <w:sz w:val="22"/>
          <w:szCs w:val="24"/>
          <w:u w:val="none"/>
        </w:rPr>
        <w:t>info@pierluigipapi.com</w:t>
      </w:r>
    </w:p>
    <w:bookmarkEnd w:id="1"/>
    <w:p w:rsidR="00BF2BFE" w:rsidRPr="00BF2BFE" w:rsidRDefault="00BF2BFE" w:rsidP="00BF2BFE">
      <w:pPr>
        <w:autoSpaceDE w:val="0"/>
        <w:autoSpaceDN w:val="0"/>
        <w:adjustRightInd w:val="0"/>
        <w:jc w:val="center"/>
      </w:pPr>
      <w:r w:rsidRPr="00BF2BFE">
        <w:rPr>
          <w:b/>
          <w:sz w:val="22"/>
        </w:rPr>
        <w:t>Direzione artistica: Nevio Galeati tel.: 335 6485088 – nevio@neviogaleati.it</w:t>
      </w:r>
    </w:p>
    <w:sectPr w:rsidR="00BF2BFE" w:rsidRPr="00BF2BF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BFE"/>
    <w:rsid w:val="002A6E34"/>
    <w:rsid w:val="002B7C32"/>
    <w:rsid w:val="008D08BF"/>
    <w:rsid w:val="00BF2BFE"/>
    <w:rsid w:val="00E9383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BEC5DA-E77E-48D9-8DA4-8BFEB6589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F2BFE"/>
    <w:pPr>
      <w:spacing w:after="0" w:line="240" w:lineRule="auto"/>
    </w:pPr>
    <w:rPr>
      <w:rFonts w:ascii="Times New Roman" w:eastAsia="Times New Roman" w:hAnsi="Times New Roman" w:cs="Times New Roman"/>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BF2BFE"/>
    <w:rPr>
      <w:color w:val="0000FF"/>
      <w:u w:val="single"/>
    </w:rPr>
  </w:style>
  <w:style w:type="character" w:styleId="Enfasigrassetto">
    <w:name w:val="Strong"/>
    <w:uiPriority w:val="22"/>
    <w:qFormat/>
    <w:rsid w:val="00BF2BFE"/>
    <w:rPr>
      <w:b/>
      <w:bCs/>
    </w:rPr>
  </w:style>
  <w:style w:type="character" w:customStyle="1" w:styleId="conto">
    <w:name w:val="conto"/>
    <w:rsid w:val="00BF2BFE"/>
  </w:style>
  <w:style w:type="paragraph" w:styleId="Intestazione">
    <w:name w:val="header"/>
    <w:basedOn w:val="Normale"/>
    <w:link w:val="IntestazioneCarattere"/>
    <w:rsid w:val="00BF2BFE"/>
    <w:pPr>
      <w:tabs>
        <w:tab w:val="center" w:pos="4819"/>
        <w:tab w:val="right" w:pos="9638"/>
      </w:tabs>
    </w:pPr>
  </w:style>
  <w:style w:type="character" w:customStyle="1" w:styleId="IntestazioneCarattere">
    <w:name w:val="Intestazione Carattere"/>
    <w:basedOn w:val="Carpredefinitoparagrafo"/>
    <w:link w:val="Intestazione"/>
    <w:rsid w:val="00BF2BFE"/>
    <w:rPr>
      <w:rFonts w:ascii="Times New Roman" w:eastAsia="Times New Roman" w:hAnsi="Times New Roman" w:cs="Times New Roman"/>
      <w:sz w:val="20"/>
      <w:szCs w:val="20"/>
      <w:lang w:eastAsia="it-IT"/>
    </w:rPr>
  </w:style>
  <w:style w:type="paragraph" w:styleId="Pidipagina">
    <w:name w:val="footer"/>
    <w:basedOn w:val="Normale"/>
    <w:link w:val="PidipaginaCarattere"/>
    <w:rsid w:val="00BF2BFE"/>
    <w:pPr>
      <w:tabs>
        <w:tab w:val="center" w:pos="4819"/>
        <w:tab w:val="right" w:pos="9638"/>
      </w:tabs>
    </w:pPr>
  </w:style>
  <w:style w:type="character" w:customStyle="1" w:styleId="PidipaginaCarattere">
    <w:name w:val="Piè di pagina Carattere"/>
    <w:basedOn w:val="Carpredefinitoparagrafo"/>
    <w:link w:val="Pidipagina"/>
    <w:rsid w:val="00BF2BFE"/>
    <w:rPr>
      <w:rFonts w:ascii="Times New Roman" w:eastAsia="Times New Roman" w:hAnsi="Times New Roman" w:cs="Times New Roman"/>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gialloluna@racine.ra.it"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513</Words>
  <Characters>2926</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Nevio Galeati</dc:creator>
  <cp:keywords/>
  <dc:description/>
  <cp:lastModifiedBy>Nevio Galeati</cp:lastModifiedBy>
  <cp:revision>4</cp:revision>
  <dcterms:created xsi:type="dcterms:W3CDTF">2019-06-05T15:53:00Z</dcterms:created>
  <dcterms:modified xsi:type="dcterms:W3CDTF">2019-06-06T08:03:00Z</dcterms:modified>
</cp:coreProperties>
</file>